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C2" w:rsidRDefault="00086E45">
      <w:pPr>
        <w:spacing w:after="155"/>
        <w:ind w:left="31"/>
      </w:pPr>
      <w:r>
        <w:rPr>
          <w:rFonts w:ascii="Times New Roman" w:eastAsia="Times New Roman" w:hAnsi="Times New Roman" w:cs="Times New Roman"/>
          <w:b/>
          <w:sz w:val="48"/>
        </w:rPr>
        <w:t>Washington Parish Council</w:t>
      </w:r>
    </w:p>
    <w:p w:rsidR="00C575C2" w:rsidRDefault="00086E45">
      <w:pPr>
        <w:spacing w:after="0"/>
        <w:ind w:left="12" w:hanging="10"/>
      </w:pPr>
      <w:r>
        <w:rPr>
          <w:rFonts w:ascii="Times New Roman" w:eastAsia="Times New Roman" w:hAnsi="Times New Roman" w:cs="Times New Roman"/>
          <w:b/>
          <w:sz w:val="36"/>
        </w:rPr>
        <w:t>Financial Report for the Year Ending 31st March 2018</w:t>
      </w:r>
    </w:p>
    <w:p w:rsidR="00C575C2" w:rsidRDefault="00086E45">
      <w:pPr>
        <w:spacing w:after="0"/>
        <w:ind w:left="12" w:hanging="10"/>
      </w:pPr>
      <w:r>
        <w:rPr>
          <w:rFonts w:ascii="Times New Roman" w:eastAsia="Times New Roman" w:hAnsi="Times New Roman" w:cs="Times New Roman"/>
          <w:b/>
          <w:sz w:val="36"/>
        </w:rPr>
        <w:t>Including Bank Reconciliation</w:t>
      </w:r>
    </w:p>
    <w:tbl>
      <w:tblPr>
        <w:tblStyle w:val="TableGrid"/>
        <w:tblW w:w="9835" w:type="dxa"/>
        <w:tblInd w:w="-39" w:type="dxa"/>
        <w:tblCellMar>
          <w:bottom w:w="23" w:type="dxa"/>
          <w:right w:w="41" w:type="dxa"/>
        </w:tblCellMar>
        <w:tblLook w:val="04A0" w:firstRow="1" w:lastRow="0" w:firstColumn="1" w:lastColumn="0" w:noHBand="0" w:noVBand="1"/>
      </w:tblPr>
      <w:tblGrid>
        <w:gridCol w:w="3536"/>
        <w:gridCol w:w="4664"/>
        <w:gridCol w:w="1635"/>
      </w:tblGrid>
      <w:tr w:rsidR="00C575C2">
        <w:trPr>
          <w:trHeight w:val="848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:rsidR="00C575C2" w:rsidRDefault="00086E45">
            <w:pPr>
              <w:ind w:left="6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2016-17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C575C2" w:rsidRDefault="00086E45">
            <w:r>
              <w:rPr>
                <w:rFonts w:ascii="Times New Roman" w:eastAsia="Times New Roman" w:hAnsi="Times New Roman" w:cs="Times New Roman"/>
                <w:b/>
              </w:rPr>
              <w:t>Opening Balances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575C2" w:rsidRDefault="00086E45">
            <w:pPr>
              <w:spacing w:after="305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2017-2018</w:t>
            </w:r>
          </w:p>
          <w:p w:rsidR="00C575C2" w:rsidRDefault="00086E45">
            <w:r>
              <w:rPr>
                <w:rFonts w:ascii="Times New Roman" w:eastAsia="Times New Roman" w:hAnsi="Times New Roman" w:cs="Times New Roman"/>
              </w:rPr>
              <w:t>£                     -</w:t>
            </w:r>
          </w:p>
        </w:tc>
      </w:tr>
      <w:tr w:rsidR="00C575C2">
        <w:trPr>
          <w:trHeight w:val="436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:rsidR="00C575C2" w:rsidRDefault="00086E4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£                       61,438.00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Lloyds current account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£          70,793.00</w:t>
            </w:r>
          </w:p>
        </w:tc>
      </w:tr>
      <w:tr w:rsidR="00C575C2">
        <w:trPr>
          <w:trHeight w:val="437"/>
        </w:trPr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75C2" w:rsidRDefault="00C575C2"/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Value of unpresented cheques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£                 34.00</w:t>
            </w:r>
          </w:p>
        </w:tc>
      </w:tr>
      <w:tr w:rsidR="00C575C2">
        <w:trPr>
          <w:trHeight w:val="580"/>
        </w:trPr>
        <w:tc>
          <w:tcPr>
            <w:tcW w:w="35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75C2" w:rsidRDefault="00086E45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</w:rPr>
              <w:t>£                       61,438.00</w:t>
            </w:r>
          </w:p>
        </w:tc>
        <w:tc>
          <w:tcPr>
            <w:tcW w:w="46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75C2" w:rsidRDefault="00086E45"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75C2" w:rsidRDefault="00086E45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>£          70,827.00</w:t>
            </w:r>
          </w:p>
        </w:tc>
      </w:tr>
      <w:tr w:rsidR="00C575C2">
        <w:trPr>
          <w:trHeight w:val="726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5C2" w:rsidRDefault="00086E4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£                       42,383.00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 xml:space="preserve">Business receipts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£          81,677.00</w:t>
            </w:r>
          </w:p>
        </w:tc>
      </w:tr>
      <w:tr w:rsidR="00C575C2">
        <w:trPr>
          <w:trHeight w:val="727"/>
        </w:trPr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75C2" w:rsidRDefault="00086E4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£                       33,028.00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Business payments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VAT)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£          78,079.00</w:t>
            </w:r>
          </w:p>
        </w:tc>
      </w:tr>
      <w:tr w:rsidR="00C575C2">
        <w:trPr>
          <w:trHeight w:val="579"/>
        </w:trPr>
        <w:tc>
          <w:tcPr>
            <w:tcW w:w="35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75C2" w:rsidRDefault="00086E45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</w:rPr>
              <w:t>£                         9,355.00</w:t>
            </w:r>
          </w:p>
        </w:tc>
        <w:tc>
          <w:tcPr>
            <w:tcW w:w="46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75C2" w:rsidRDefault="00086E45">
            <w:r>
              <w:rPr>
                <w:rFonts w:ascii="Times New Roman" w:eastAsia="Times New Roman" w:hAnsi="Times New Roman" w:cs="Times New Roman"/>
                <w:b/>
              </w:rPr>
              <w:t>Cash surplus generated by business</w:t>
            </w:r>
          </w:p>
        </w:tc>
        <w:tc>
          <w:tcPr>
            <w:tcW w:w="16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C575C2" w:rsidRDefault="00086E45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</w:rPr>
              <w:t>£            3,598.00</w:t>
            </w:r>
          </w:p>
        </w:tc>
      </w:tr>
      <w:tr w:rsidR="00C575C2">
        <w:trPr>
          <w:trHeight w:val="726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:rsidR="00C575C2" w:rsidRDefault="00C575C2"/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  <w:b/>
              </w:rPr>
              <w:t>Closing balances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£          74,425.00</w:t>
            </w:r>
          </w:p>
        </w:tc>
      </w:tr>
      <w:tr w:rsidR="00C575C2">
        <w:trPr>
          <w:trHeight w:val="1162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75C2" w:rsidRDefault="00086E45">
            <w:pPr>
              <w:spacing w:after="305"/>
              <w:ind w:left="108"/>
            </w:pPr>
            <w:r>
              <w:rPr>
                <w:rFonts w:ascii="Times New Roman" w:eastAsia="Times New Roman" w:hAnsi="Times New Roman" w:cs="Times New Roman"/>
              </w:rPr>
              <w:t>£                                  -</w:t>
            </w:r>
          </w:p>
          <w:p w:rsidR="00C575C2" w:rsidRDefault="00086E4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£                       70,793.00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Lloyds current account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75C2" w:rsidRDefault="00086E45">
            <w:r>
              <w:rPr>
                <w:rFonts w:ascii="Times New Roman" w:eastAsia="Times New Roman" w:hAnsi="Times New Roman" w:cs="Times New Roman"/>
              </w:rPr>
              <w:t>£          74,425.00</w:t>
            </w:r>
          </w:p>
        </w:tc>
      </w:tr>
      <w:tr w:rsidR="00C575C2">
        <w:trPr>
          <w:trHeight w:val="1889"/>
        </w:trPr>
        <w:tc>
          <w:tcPr>
            <w:tcW w:w="35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75C2" w:rsidRDefault="00086E45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£                                  -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75C2" w:rsidRDefault="00086E45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>Value of unpresented cheques</w:t>
            </w:r>
          </w:p>
          <w:p w:rsidR="00C575C2" w:rsidRDefault="00086E45">
            <w:pPr>
              <w:tabs>
                <w:tab w:val="right" w:pos="4623"/>
              </w:tabs>
            </w:pPr>
            <w:r>
              <w:rPr>
                <w:rFonts w:ascii="Times New Roman" w:eastAsia="Times New Roman" w:hAnsi="Times New Roman" w:cs="Times New Roman"/>
              </w:rPr>
              <w:t>Broken down to:</w:t>
            </w:r>
            <w:r>
              <w:rPr>
                <w:rFonts w:ascii="Times New Roman" w:eastAsia="Times New Roman" w:hAnsi="Times New Roman" w:cs="Times New Roman"/>
              </w:rPr>
              <w:tab/>
              <w:t>£                            34.00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575C2" w:rsidRDefault="00C575C2"/>
        </w:tc>
      </w:tr>
    </w:tbl>
    <w:p w:rsidR="00C575C2" w:rsidRDefault="00086E45">
      <w:pPr>
        <w:tabs>
          <w:tab w:val="center" w:pos="3749"/>
          <w:tab w:val="center" w:pos="6885"/>
          <w:tab w:val="right" w:pos="9681"/>
        </w:tabs>
        <w:spacing w:after="234" w:line="352" w:lineRule="auto"/>
        <w:ind w:right="-15"/>
      </w:pPr>
      <w:r>
        <w:rPr>
          <w:rFonts w:ascii="Times New Roman" w:eastAsia="Times New Roman" w:hAnsi="Times New Roman" w:cs="Times New Roman"/>
          <w:b/>
        </w:rPr>
        <w:t>£                       70,793.00</w:t>
      </w:r>
      <w:r>
        <w:rPr>
          <w:rFonts w:ascii="Times New Roman" w:eastAsia="Times New Roman" w:hAnsi="Times New Roman" w:cs="Times New Roman"/>
          <w:b/>
        </w:rPr>
        <w:tab/>
        <w:t>Total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£                            34.00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£          74,425.00</w:t>
      </w:r>
    </w:p>
    <w:p w:rsidR="00C575C2" w:rsidRDefault="00086E45">
      <w:pPr>
        <w:spacing w:after="12"/>
        <w:ind w:left="-38" w:right="-115"/>
      </w:pPr>
      <w:r>
        <w:rPr>
          <w:noProof/>
        </w:rPr>
        <mc:AlternateContent>
          <mc:Choice Requires="wpg">
            <w:drawing>
              <wp:inline distT="0" distB="0" distL="0" distR="0">
                <wp:extent cx="6245098" cy="12192"/>
                <wp:effectExtent l="0" t="0" r="0" b="0"/>
                <wp:docPr id="1437" name="Group 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5098" cy="12192"/>
                          <a:chOff x="0" y="0"/>
                          <a:chExt cx="6245098" cy="12192"/>
                        </a:xfrm>
                      </wpg:grpSpPr>
                      <wps:wsp>
                        <wps:cNvPr id="105" name="Shape 105"/>
                        <wps:cNvSpPr/>
                        <wps:spPr>
                          <a:xfrm>
                            <a:off x="762" y="763"/>
                            <a:ext cx="6243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3574">
                                <a:moveTo>
                                  <a:pt x="0" y="0"/>
                                </a:moveTo>
                                <a:lnTo>
                                  <a:pt x="624357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0" y="0"/>
                            <a:ext cx="62450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5098" h="12192">
                                <a:moveTo>
                                  <a:pt x="0" y="0"/>
                                </a:moveTo>
                                <a:lnTo>
                                  <a:pt x="6245098" y="0"/>
                                </a:lnTo>
                                <a:lnTo>
                                  <a:pt x="62450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4EA98" id="Group 1437" o:spid="_x0000_s1026" style="width:491.75pt;height:.95pt;mso-position-horizontal-relative:char;mso-position-vertical-relative:line" coordsize="6245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">
                <v:shape id="Shape 105" o:spid="_x0000_s1027" style="position:absolute;left:7;top:7;width:62436;height:0;visibility:visible;mso-wrap-style:square;v-text-anchor:top" coordsize="624357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8Al8EA&#10;AADcAAAADwAAAGRycy9kb3ducmV2LnhtbERP24rCMBB9F/Yfwiz4pqmipXSNIgsriyBiXfB1aKYX&#10;bSalyWr9eyMIvs3hXGex6k0jrtS52rKCyTgCQZxbXXOp4O/4M0pAOI+ssbFMCu7kYLX8GCww1fbG&#10;B7pmvhQhhF2KCirv21RKl1dk0I1tSxy4wnYGfYBdKXWHtxBuGjmNolgarDk0VNjSd0X5Jfs3Ck62&#10;6CezIjPJbrs5r+U+PiVNrNTws19/gfDU+7f45f7VYX40h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vAJfBAAAA3AAAAA8AAAAAAAAAAAAAAAAAmAIAAGRycy9kb3du&#10;cmV2LnhtbFBLBQYAAAAABAAEAPUAAACGAwAAAAA=&#10;" path="m,l6243574,e" filled="f" strokeweight=".14pt">
                  <v:stroke endcap="square"/>
                  <v:path arrowok="t" textboxrect="0,0,6243574,0"/>
                </v:shape>
                <v:shape id="Shape 1643" o:spid="_x0000_s1028" style="position:absolute;width:62450;height:121;visibility:visible;mso-wrap-style:square;v-text-anchor:top" coordsize="6245098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XSzcMA&#10;AADdAAAADwAAAGRycy9kb3ducmV2LnhtbERPTWvCQBC9F/wPyxS8FN3UlljSrCKFSI9tVPA4ZKfZ&#10;kOxsyK6a9td3BcHbPN7n5OvRduJMg28cK3ieJyCIK6cbrhXsd8XsDYQPyBo7x6TglzysV5OHHDPt&#10;LvxN5zLUIoawz1CBCaHPpPSVIYt+7nriyP24wWKIcKilHvASw20nF0mSSosNxwaDPX0YqtryZBXY&#10;belpe3BPJ9t9hcOxLf6WplBq+jhu3kEEGsNdfHN/6jg/fX2B6zfxB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XSzcMAAADdAAAADwAAAAAAAAAAAAAAAACYAgAAZHJzL2Rv&#10;d25yZXYueG1sUEsFBgAAAAAEAAQA9QAAAIgDAAAAAA==&#10;" path="m,l6245098,r,12192l,12192,,e" fillcolor="black" stroked="f" strokeweight="0">
                  <v:stroke endcap="square"/>
                  <v:path arrowok="t" textboxrect="0,0,6245098,12192"/>
                </v:shape>
                <w10:anchorlock/>
              </v:group>
            </w:pict>
          </mc:Fallback>
        </mc:AlternateContent>
      </w:r>
    </w:p>
    <w:p w:rsidR="00C575C2" w:rsidRDefault="00086E45">
      <w:pPr>
        <w:tabs>
          <w:tab w:val="center" w:pos="5397"/>
          <w:tab w:val="right" w:pos="9681"/>
        </w:tabs>
        <w:spacing w:after="516" w:line="352" w:lineRule="auto"/>
        <w:ind w:right="-15"/>
      </w:pPr>
      <w:r>
        <w:rPr>
          <w:rFonts w:ascii="Times New Roman" w:eastAsia="Times New Roman" w:hAnsi="Times New Roman" w:cs="Times New Roman"/>
          <w:b/>
        </w:rPr>
        <w:t>£                         9,355.00</w:t>
      </w:r>
      <w:r>
        <w:rPr>
          <w:rFonts w:ascii="Times New Roman" w:eastAsia="Times New Roman" w:hAnsi="Times New Roman" w:cs="Times New Roman"/>
          <w:b/>
        </w:rPr>
        <w:tab/>
        <w:t>Increase in bank balances for the period</w:t>
      </w:r>
      <w:r>
        <w:rPr>
          <w:rFonts w:ascii="Times New Roman" w:eastAsia="Times New Roman" w:hAnsi="Times New Roman" w:cs="Times New Roman"/>
          <w:b/>
        </w:rPr>
        <w:tab/>
        <w:t>£            3,598.00</w:t>
      </w:r>
    </w:p>
    <w:p w:rsidR="00C575C2" w:rsidRDefault="00086E45">
      <w:pPr>
        <w:spacing w:after="14"/>
        <w:ind w:left="-5" w:hanging="10"/>
      </w:pPr>
      <w:r>
        <w:rPr>
          <w:rFonts w:ascii="Times New Roman" w:eastAsia="Times New Roman" w:hAnsi="Times New Roman" w:cs="Times New Roman"/>
        </w:rPr>
        <w:t xml:space="preserve">Prepared by Zoe </w:t>
      </w:r>
      <w:proofErr w:type="spellStart"/>
      <w:r>
        <w:rPr>
          <w:rFonts w:ascii="Times New Roman" w:eastAsia="Times New Roman" w:hAnsi="Times New Roman" w:cs="Times New Roman"/>
        </w:rPr>
        <w:t>Savill</w:t>
      </w:r>
      <w:proofErr w:type="spellEnd"/>
      <w:r>
        <w:rPr>
          <w:rFonts w:ascii="Times New Roman" w:eastAsia="Times New Roman" w:hAnsi="Times New Roman" w:cs="Times New Roman"/>
        </w:rPr>
        <w:t xml:space="preserve"> - Clerk and </w:t>
      </w:r>
      <w:proofErr w:type="spellStart"/>
      <w:r>
        <w:rPr>
          <w:rFonts w:ascii="Times New Roman" w:eastAsia="Times New Roman" w:hAnsi="Times New Roman" w:cs="Times New Roman"/>
        </w:rPr>
        <w:t>RFO</w:t>
      </w:r>
      <w:proofErr w:type="spellEnd"/>
      <w:r>
        <w:rPr>
          <w:rFonts w:ascii="Times New Roman" w:eastAsia="Times New Roman" w:hAnsi="Times New Roman" w:cs="Times New Roman"/>
        </w:rPr>
        <w:t xml:space="preserve"> 18th May 2018</w:t>
      </w:r>
    </w:p>
    <w:p w:rsidR="00953602" w:rsidRDefault="00086E45">
      <w:pPr>
        <w:spacing w:after="14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Reviewed by </w:t>
      </w:r>
      <w:r w:rsidR="008B56E5">
        <w:rPr>
          <w:rFonts w:ascii="Times New Roman" w:eastAsia="Times New Roman" w:hAnsi="Times New Roman" w:cs="Times New Roman"/>
        </w:rPr>
        <w:t xml:space="preserve">Finance Committee </w:t>
      </w:r>
      <w:r>
        <w:rPr>
          <w:rFonts w:ascii="Times New Roman" w:eastAsia="Times New Roman" w:hAnsi="Times New Roman" w:cs="Times New Roman"/>
        </w:rPr>
        <w:t>on 21</w:t>
      </w:r>
      <w:r w:rsidR="008B56E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May 22nd 2017</w:t>
      </w:r>
      <w:r w:rsidR="008B56E5">
        <w:rPr>
          <w:rFonts w:ascii="Times New Roman" w:eastAsia="Times New Roman" w:hAnsi="Times New Roman" w:cs="Times New Roman"/>
        </w:rPr>
        <w:t xml:space="preserve"> </w:t>
      </w:r>
    </w:p>
    <w:p w:rsidR="00987CE3" w:rsidRDefault="00953602">
      <w:pPr>
        <w:spacing w:after="14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Approved by </w:t>
      </w:r>
      <w:r w:rsidR="00987CE3">
        <w:rPr>
          <w:rFonts w:ascii="Times New Roman" w:eastAsia="Times New Roman" w:hAnsi="Times New Roman" w:cs="Times New Roman"/>
        </w:rPr>
        <w:t xml:space="preserve">Washington Parish Council </w:t>
      </w:r>
      <w:bookmarkStart w:id="0" w:name="_GoBack"/>
      <w:bookmarkEnd w:id="0"/>
      <w:r w:rsidR="00987CE3">
        <w:rPr>
          <w:rFonts w:ascii="Times New Roman" w:eastAsia="Times New Roman" w:hAnsi="Times New Roman" w:cs="Times New Roman"/>
        </w:rPr>
        <w:t>on 4th June 2018</w:t>
      </w:r>
    </w:p>
    <w:sectPr w:rsidR="00987CE3" w:rsidSect="00086E45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C2"/>
    <w:rsid w:val="000765C0"/>
    <w:rsid w:val="00086E45"/>
    <w:rsid w:val="008B56E5"/>
    <w:rsid w:val="00953602"/>
    <w:rsid w:val="00987CE3"/>
    <w:rsid w:val="00AA3471"/>
    <w:rsid w:val="00C5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B18A4D-66BA-4D70-A4CD-4315C02F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cp:lastModifiedBy>Zoe Savill</cp:lastModifiedBy>
  <cp:revision>3</cp:revision>
  <dcterms:created xsi:type="dcterms:W3CDTF">2018-05-31T18:23:00Z</dcterms:created>
  <dcterms:modified xsi:type="dcterms:W3CDTF">2018-06-05T16:57:00Z</dcterms:modified>
</cp:coreProperties>
</file>